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kern w:val="2"/>
          <w:sz w:val="36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b/>
          <w:bCs/>
          <w:kern w:val="2"/>
          <w:sz w:val="36"/>
          <w:szCs w:val="24"/>
          <w:lang w:eastAsia="zh-CN" w:bidi="hi-IN"/>
        </w:rPr>
        <w:t>Курганская область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kern w:val="2"/>
          <w:sz w:val="36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b/>
          <w:bCs/>
          <w:kern w:val="2"/>
          <w:sz w:val="36"/>
          <w:szCs w:val="24"/>
          <w:lang w:eastAsia="zh-CN" w:bidi="hi-IN"/>
        </w:rPr>
        <w:t>Белозерский район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kern w:val="2"/>
          <w:sz w:val="36"/>
          <w:szCs w:val="24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b/>
          <w:kern w:val="2"/>
          <w:sz w:val="36"/>
          <w:szCs w:val="24"/>
          <w:lang w:eastAsia="zh-CN" w:bidi="hi-IN"/>
        </w:rPr>
        <w:t>Ягоднинский</w:t>
      </w:r>
      <w:proofErr w:type="spellEnd"/>
      <w:r w:rsidRPr="001A5116">
        <w:rPr>
          <w:rFonts w:ascii="Times New Roman" w:eastAsia="Arial" w:hAnsi="Times New Roman" w:cs="Times New Roman"/>
          <w:b/>
          <w:kern w:val="2"/>
          <w:sz w:val="36"/>
          <w:szCs w:val="24"/>
          <w:lang w:eastAsia="zh-CN" w:bidi="hi-IN"/>
        </w:rPr>
        <w:t xml:space="preserve"> сельсовет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kern w:val="2"/>
          <w:sz w:val="36"/>
          <w:szCs w:val="24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b/>
          <w:kern w:val="2"/>
          <w:sz w:val="36"/>
          <w:szCs w:val="24"/>
          <w:lang w:eastAsia="zh-CN" w:bidi="hi-IN"/>
        </w:rPr>
        <w:t>Ягоднинская</w:t>
      </w:r>
      <w:proofErr w:type="spellEnd"/>
      <w:r w:rsidRPr="001A5116">
        <w:rPr>
          <w:rFonts w:ascii="Times New Roman" w:eastAsia="Arial" w:hAnsi="Times New Roman" w:cs="Times New Roman"/>
          <w:b/>
          <w:kern w:val="2"/>
          <w:sz w:val="36"/>
          <w:szCs w:val="24"/>
          <w:lang w:eastAsia="zh-CN" w:bidi="hi-IN"/>
        </w:rPr>
        <w:t xml:space="preserve"> сельская Дума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kern w:val="2"/>
          <w:sz w:val="36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kern w:val="2"/>
          <w:sz w:val="52"/>
          <w:szCs w:val="52"/>
          <w:lang w:eastAsia="zh-CN" w:bidi="hi-IN"/>
        </w:rPr>
      </w:pPr>
      <w:r w:rsidRPr="001A5116">
        <w:rPr>
          <w:rFonts w:ascii="Times New Roman" w:eastAsia="Arial" w:hAnsi="Times New Roman" w:cs="Times New Roman"/>
          <w:b/>
          <w:bCs/>
          <w:kern w:val="2"/>
          <w:sz w:val="52"/>
          <w:szCs w:val="52"/>
          <w:lang w:eastAsia="zh-CN" w:bidi="hi-IN"/>
        </w:rPr>
        <w:t>РЕШЕНИЕ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 w:rsidRPr="001A5116">
        <w:rPr>
          <w:rFonts w:ascii="Times New Roman" w:eastAsia="Arial" w:hAnsi="Times New Roman" w:cs="Times New Roman"/>
          <w:bCs/>
          <w:kern w:val="2"/>
          <w:lang w:eastAsia="zh-CN" w:bidi="hi-IN"/>
        </w:rPr>
        <w:t>от 19  марта  2021 года № 1-1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 w:rsidRPr="001A5116">
        <w:rPr>
          <w:rFonts w:ascii="Times New Roman" w:eastAsia="Arial" w:hAnsi="Times New Roman" w:cs="Times New Roman"/>
          <w:bCs/>
          <w:kern w:val="2"/>
          <w:lang w:eastAsia="zh-CN" w:bidi="hi-IN"/>
        </w:rPr>
        <w:t xml:space="preserve">               д. Ягодная</w:t>
      </w:r>
    </w:p>
    <w:p w:rsidR="001A5116" w:rsidRPr="001A5116" w:rsidRDefault="001A5116" w:rsidP="001A5116">
      <w:pPr>
        <w:widowControl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bookmarkStart w:id="0" w:name="bookmark3"/>
      <w:r w:rsidRPr="001A5116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 xml:space="preserve">Об инициативе преобразования всех поселений, входящих в состав </w:t>
      </w:r>
    </w:p>
    <w:p w:rsidR="001A5116" w:rsidRPr="001A5116" w:rsidRDefault="001A5116" w:rsidP="001A511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Белозерского района Курганской области, путем их объединения</w:t>
      </w:r>
      <w:bookmarkEnd w:id="0"/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Ягоднинского сельсовета Белозерского района Курганской области, Положением о порядке организации и проведения публичных слушаний, утвержденным решением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Ягоднинской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сельской Думы от 13 июля 2017 года № 5-4, рассмотрев решение Белозерской районной Думы от 19 февраля 2021 года № 26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«Об инициативе преобразования всех поселений, входящих в состав Белозерского  района Курганской области, путем их объединения»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Ягоднинская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сельская Дума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РЕШИЛА: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1. 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Инициировать процедуру преобразования муниципальных образований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Баяракского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Белозерского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Боровлянского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Боровского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Вагинского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Зарослинского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Камаганского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Нижнетобольного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Новодостоваловского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Памятинского</w:t>
      </w:r>
      <w:proofErr w:type="spellEnd"/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Першинского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Пьянковского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Речкинского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Рычковского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Светлодольского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Скатинского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Скопинского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Ягоднинского сельсовета Белозерского района Курганской области, входящих в состав Белозерского района Курганской области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(далее - все поселения, входящие в состав Белозерского района Курганской области), путем их объединения в одно муниципальное образование со статусом муниципальный округ: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- с наименованием: Белозерский муниципальный округ Курганской области;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- с рекомендуемым местом нахождения представительного органа вновь образуемого муниципального образования: село Белозерское.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bookmarkStart w:id="1" w:name="_GoBack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2. 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Назначить публичные слушания по вопросу преобразования всех поселений, входящих в состав Белозерского района Курганской области, путем их объединения в одно </w:t>
      </w: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lastRenderedPageBreak/>
        <w:t>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село Белозерское, на 12 апреля 2021 года на 14 часов 00 минут в зале Ягоднинского СДК по адресу: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Курганская область, Белозерский район, д. Ягодная, ул. Центральная, д. 57 (проект решения прилагается).</w:t>
      </w:r>
      <w:proofErr w:type="gramEnd"/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Сергеева Светлана Григорьевна - председатель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Ягоднинской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сельской Думы;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Шурыгина Алена Васильевна - депутат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Ягоднинской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сельской Думы;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Чебыкина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Надежда Андреевна - депутат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Ягоднинской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сельской Думы.</w:t>
      </w:r>
    </w:p>
    <w:bookmarkEnd w:id="1"/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4. Обнародовать настоящее решение в сельских библиотеках д. 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Ягодная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, с.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Чимеево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и на информационных стендах: д. Ягодная, с.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Чимеево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и д. Лебяжье.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5. Настоящее решение вступает в силу после его официального опубликования (обнародования).</w:t>
      </w:r>
    </w:p>
    <w:p w:rsidR="001A5116" w:rsidRPr="001A5116" w:rsidRDefault="001A5116" w:rsidP="001A5116">
      <w:pPr>
        <w:widowControl w:val="0"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Председатель </w:t>
      </w:r>
    </w:p>
    <w:p w:rsidR="001A5116" w:rsidRPr="001A5116" w:rsidRDefault="001A5116" w:rsidP="001A511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Ягоднинской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сельской Думы                                                                                С.Г. Сергеева</w:t>
      </w:r>
    </w:p>
    <w:p w:rsidR="001A5116" w:rsidRPr="001A5116" w:rsidRDefault="001A5116" w:rsidP="001A511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Глава Ягоднинского сельсовета                                                                            Л.Я.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Чебыкина</w:t>
      </w:r>
      <w:proofErr w:type="spellEnd"/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sz w:val="24"/>
          <w:szCs w:val="24"/>
          <w:lang w:eastAsia="zh-CN" w:bidi="hi-IN"/>
        </w:rPr>
        <w:br w:type="page"/>
      </w:r>
    </w:p>
    <w:p w:rsidR="001A5116" w:rsidRPr="001A5116" w:rsidRDefault="001A5116" w:rsidP="001A5116">
      <w:pPr>
        <w:widowControl w:val="0"/>
        <w:spacing w:after="0" w:line="240" w:lineRule="auto"/>
        <w:ind w:left="6237"/>
        <w:jc w:val="both"/>
        <w:rPr>
          <w:rFonts w:ascii="Arial" w:eastAsia="Arial" w:hAnsi="Arial" w:cs="Mangal"/>
          <w:kern w:val="2"/>
          <w:sz w:val="20"/>
          <w:szCs w:val="20"/>
          <w:lang w:eastAsia="zh-CN" w:bidi="hi-IN"/>
        </w:rPr>
      </w:pPr>
      <w:r w:rsidRPr="001A5116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lastRenderedPageBreak/>
        <w:t xml:space="preserve">Приложение к решению  </w:t>
      </w:r>
    </w:p>
    <w:p w:rsidR="001A5116" w:rsidRPr="001A5116" w:rsidRDefault="001A5116" w:rsidP="001A5116">
      <w:pPr>
        <w:widowControl w:val="0"/>
        <w:spacing w:after="0" w:line="240" w:lineRule="auto"/>
        <w:ind w:left="6237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>Ягоднинской</w:t>
      </w:r>
      <w:proofErr w:type="spellEnd"/>
      <w:r w:rsidRPr="001A5116">
        <w:rPr>
          <w:rFonts w:ascii="Times New Roman" w:eastAsia="Arial" w:hAnsi="Times New Roman" w:cs="Times New Roman"/>
          <w:bCs/>
          <w:kern w:val="2"/>
          <w:sz w:val="20"/>
          <w:szCs w:val="20"/>
          <w:lang w:eastAsia="zh-CN" w:bidi="hi-IN"/>
        </w:rPr>
        <w:t xml:space="preserve"> сельской Думы </w:t>
      </w:r>
    </w:p>
    <w:p w:rsidR="001A5116" w:rsidRPr="001A5116" w:rsidRDefault="001A5116" w:rsidP="001A5116">
      <w:pPr>
        <w:widowControl w:val="0"/>
        <w:spacing w:after="0" w:line="240" w:lineRule="auto"/>
        <w:ind w:left="6237"/>
        <w:jc w:val="both"/>
        <w:rPr>
          <w:rFonts w:ascii="Arial" w:eastAsia="Arial" w:hAnsi="Arial" w:cs="Mangal"/>
          <w:kern w:val="2"/>
          <w:sz w:val="20"/>
          <w:szCs w:val="20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от 19 марта 2020 года № 1-1</w:t>
      </w:r>
    </w:p>
    <w:p w:rsidR="001A5116" w:rsidRPr="001A5116" w:rsidRDefault="001A5116" w:rsidP="001A5116">
      <w:pPr>
        <w:widowControl w:val="0"/>
        <w:spacing w:after="0" w:line="240" w:lineRule="auto"/>
        <w:ind w:left="6237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 xml:space="preserve">«Об инициативе преобразования всех поселений, входящих в состав </w:t>
      </w:r>
    </w:p>
    <w:p w:rsidR="001A5116" w:rsidRPr="001A5116" w:rsidRDefault="001A5116" w:rsidP="001A5116">
      <w:pPr>
        <w:widowControl w:val="0"/>
        <w:spacing w:after="0" w:line="240" w:lineRule="auto"/>
        <w:ind w:left="6237"/>
        <w:jc w:val="both"/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0"/>
          <w:szCs w:val="20"/>
          <w:lang w:eastAsia="zh-CN" w:bidi="hi-IN"/>
        </w:rPr>
        <w:t>Белозерского района Курганской области, путем их объединения»</w:t>
      </w:r>
    </w:p>
    <w:p w:rsidR="001A5116" w:rsidRPr="001A5116" w:rsidRDefault="001A5116" w:rsidP="001A5116">
      <w:pPr>
        <w:widowControl w:val="0"/>
        <w:spacing w:after="0" w:line="240" w:lineRule="auto"/>
        <w:ind w:left="6237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left="6237"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ПРОЕКТ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kern w:val="2"/>
          <w:sz w:val="36"/>
          <w:szCs w:val="36"/>
          <w:lang w:eastAsia="zh-CN" w:bidi="hi-IN"/>
        </w:rPr>
      </w:pPr>
      <w:bookmarkStart w:id="2" w:name="bookmark6"/>
      <w:r w:rsidRPr="001A5116">
        <w:rPr>
          <w:rFonts w:ascii="Times New Roman" w:eastAsia="Arial" w:hAnsi="Times New Roman" w:cs="Times New Roman"/>
          <w:b/>
          <w:bCs/>
          <w:kern w:val="2"/>
          <w:sz w:val="36"/>
          <w:szCs w:val="36"/>
          <w:lang w:eastAsia="zh-CN" w:bidi="hi-IN"/>
        </w:rPr>
        <w:t>Курганская область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kern w:val="2"/>
          <w:sz w:val="36"/>
          <w:szCs w:val="36"/>
          <w:lang w:eastAsia="zh-CN" w:bidi="hi-IN"/>
        </w:rPr>
      </w:pPr>
      <w:r w:rsidRPr="001A5116">
        <w:rPr>
          <w:rFonts w:ascii="Times New Roman" w:eastAsia="Arial" w:hAnsi="Times New Roman" w:cs="Times New Roman"/>
          <w:b/>
          <w:bCs/>
          <w:kern w:val="2"/>
          <w:sz w:val="36"/>
          <w:szCs w:val="36"/>
          <w:lang w:eastAsia="zh-CN" w:bidi="hi-IN"/>
        </w:rPr>
        <w:t>Белозерский район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kern w:val="2"/>
          <w:sz w:val="36"/>
          <w:szCs w:val="36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b/>
          <w:kern w:val="2"/>
          <w:sz w:val="36"/>
          <w:szCs w:val="36"/>
          <w:lang w:eastAsia="zh-CN" w:bidi="hi-IN"/>
        </w:rPr>
        <w:t>Ягоднинский</w:t>
      </w:r>
      <w:proofErr w:type="spellEnd"/>
      <w:r w:rsidRPr="001A5116">
        <w:rPr>
          <w:rFonts w:ascii="Times New Roman" w:eastAsia="Arial" w:hAnsi="Times New Roman" w:cs="Times New Roman"/>
          <w:b/>
          <w:kern w:val="2"/>
          <w:sz w:val="36"/>
          <w:szCs w:val="36"/>
          <w:lang w:eastAsia="zh-CN" w:bidi="hi-IN"/>
        </w:rPr>
        <w:t xml:space="preserve"> сельсовет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kern w:val="2"/>
          <w:sz w:val="36"/>
          <w:szCs w:val="36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b/>
          <w:kern w:val="2"/>
          <w:sz w:val="36"/>
          <w:szCs w:val="36"/>
          <w:lang w:eastAsia="zh-CN" w:bidi="hi-IN"/>
        </w:rPr>
        <w:t>Ягоднинская</w:t>
      </w:r>
      <w:proofErr w:type="spellEnd"/>
      <w:r w:rsidRPr="001A5116">
        <w:rPr>
          <w:rFonts w:ascii="Times New Roman" w:eastAsia="Arial" w:hAnsi="Times New Roman" w:cs="Times New Roman"/>
          <w:b/>
          <w:kern w:val="2"/>
          <w:sz w:val="36"/>
          <w:szCs w:val="36"/>
          <w:lang w:eastAsia="zh-CN" w:bidi="hi-IN"/>
        </w:rPr>
        <w:t xml:space="preserve">  сельская Дума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kern w:val="2"/>
          <w:sz w:val="36"/>
          <w:szCs w:val="36"/>
          <w:lang w:eastAsia="zh-CN" w:bidi="hi-IN"/>
        </w:rPr>
      </w:pP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/>
          <w:bCs/>
          <w:kern w:val="2"/>
          <w:sz w:val="52"/>
          <w:szCs w:val="52"/>
          <w:lang w:eastAsia="zh-CN" w:bidi="hi-IN"/>
        </w:rPr>
      </w:pPr>
      <w:r w:rsidRPr="001A5116">
        <w:rPr>
          <w:rFonts w:ascii="Times New Roman" w:eastAsia="Arial" w:hAnsi="Times New Roman" w:cs="Times New Roman"/>
          <w:b/>
          <w:bCs/>
          <w:kern w:val="2"/>
          <w:sz w:val="52"/>
          <w:szCs w:val="52"/>
          <w:lang w:eastAsia="zh-CN" w:bidi="hi-IN"/>
        </w:rPr>
        <w:t>РЕШЕНИЕ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>
        <w:rPr>
          <w:rFonts w:ascii="Times New Roman" w:eastAsia="Arial" w:hAnsi="Times New Roman" w:cs="Times New Roman"/>
          <w:bCs/>
          <w:kern w:val="2"/>
          <w:lang w:eastAsia="zh-CN" w:bidi="hi-IN"/>
        </w:rPr>
        <w:t xml:space="preserve">от «    »   2021 года № </w:t>
      </w:r>
    </w:p>
    <w:p w:rsidR="001A5116" w:rsidRPr="001A5116" w:rsidRDefault="001A5116" w:rsidP="001A511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Arial" w:hAnsi="Times New Roman" w:cs="Times New Roman"/>
          <w:bCs/>
          <w:kern w:val="2"/>
          <w:lang w:eastAsia="zh-CN" w:bidi="hi-IN"/>
        </w:rPr>
      </w:pPr>
      <w:r w:rsidRPr="001A5116">
        <w:rPr>
          <w:rFonts w:ascii="Times New Roman" w:eastAsia="Arial" w:hAnsi="Times New Roman" w:cs="Times New Roman"/>
          <w:bCs/>
          <w:kern w:val="2"/>
          <w:lang w:eastAsia="zh-CN" w:bidi="hi-IN"/>
        </w:rPr>
        <w:t xml:space="preserve">               д. Ягодная</w:t>
      </w:r>
    </w:p>
    <w:p w:rsidR="001A5116" w:rsidRPr="001A5116" w:rsidRDefault="001A5116" w:rsidP="001A511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О преобразовании всех поселений, входящих в состав Белозерского района</w:t>
      </w:r>
      <w:bookmarkEnd w:id="2"/>
    </w:p>
    <w:p w:rsidR="001A5116" w:rsidRPr="001A5116" w:rsidRDefault="001A5116" w:rsidP="001A5116">
      <w:pPr>
        <w:widowControl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  <w:bookmarkStart w:id="3" w:name="bookmark7"/>
      <w:r w:rsidRPr="001A5116"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  <w:t>Курганской области, путем их объединения</w:t>
      </w:r>
      <w:bookmarkEnd w:id="3"/>
    </w:p>
    <w:p w:rsidR="001A5116" w:rsidRPr="001A5116" w:rsidRDefault="001A5116" w:rsidP="001A5116">
      <w:pPr>
        <w:widowControl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 Ягоднинского сельсовета Белозерского района Курганской области, на основании протокола и заключения о результатах публичных слушаний от 12 апреля  2021 года, подтверждающих выявленное по результатам проведения публичных слушаний согласие населения по вопросу преобразования всех поселений, входящих в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состав Белозерского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Ягоднинская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сельская Дума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РЕШИЛА: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1. 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Выразить согласие населения Ягоднинского сельсовета Белозерского района Курганской области на преобразование муниципальных образований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Баяракского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Белозерского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Боровлянского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Боровского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Вагинского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Зарослинского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Камаганского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Нижнетобольного сельсовета Белозерского  района Курганской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Новодостоваловского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Памятинского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Першинского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Пьянковского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Речкинского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Рычковского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Светлодольского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Скатинского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 района Курганской области,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Скопинского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сельсовета Белозерского района Курганской области, </w:t>
      </w: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lastRenderedPageBreak/>
        <w:t>Ягоднинского сельсовета Белозерского района Курганской области, входящих в состав Белозерского района Курганской области, путем объединения в одно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муниципальное образование со статусом муниципальный округ: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- с наименованием Белозерский муниципальный округ Курганской области;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- с рекомендуемым местом нахождения представительного органа вновь образуемого муниципального образования: село Белозерское.</w:t>
      </w:r>
    </w:p>
    <w:p w:rsidR="001A5116" w:rsidRPr="001A5116" w:rsidRDefault="001A5116" w:rsidP="001A51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51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2. П</w:t>
      </w:r>
      <w:r w:rsidRPr="001A51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редложить Белозерской районной Думе разработать и внести</w:t>
      </w:r>
      <w:r w:rsidRPr="001A511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A511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порядке законодательной инициативы в Курганскую областную Думу проект закона Курганской области «О преобразовании поселений, входящих в состав Белозерского района Курганской области, путем их объединения».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3. Направить настоящее решение в Белозерскую районную Думу и представительные органы всех поселений, входящих в состав Белозерского района Курганской области.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4. Обнародовать настоящее решение в сельских библиотеках д. </w:t>
      </w:r>
      <w:proofErr w:type="gram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Ягодная</w:t>
      </w:r>
      <w:proofErr w:type="gram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, с.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Чимеево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и на информационных стендах: д. Ягодная, с.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Чимеево</w:t>
      </w:r>
      <w:proofErr w:type="spellEnd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 и д. Лебяжье.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5. Настоящее решение вступает в силу после его официального опубликования (обнародования).</w:t>
      </w:r>
    </w:p>
    <w:p w:rsidR="001A5116" w:rsidRPr="001A5116" w:rsidRDefault="001A5116" w:rsidP="001A5116">
      <w:pPr>
        <w:widowControl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right="-2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right="-2"/>
        <w:rPr>
          <w:rFonts w:ascii="Arial" w:eastAsia="Arial" w:hAnsi="Arial" w:cs="Mangal"/>
          <w:kern w:val="2"/>
          <w:sz w:val="20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 xml:space="preserve">Председатель </w:t>
      </w:r>
    </w:p>
    <w:p w:rsidR="001A5116" w:rsidRPr="001A5116" w:rsidRDefault="001A5116" w:rsidP="001A5116">
      <w:pPr>
        <w:widowControl w:val="0"/>
        <w:spacing w:after="0" w:line="240" w:lineRule="auto"/>
        <w:ind w:right="-2"/>
        <w:rPr>
          <w:rFonts w:ascii="Arial" w:eastAsia="Arial" w:hAnsi="Arial" w:cs="Mangal"/>
          <w:kern w:val="2"/>
          <w:sz w:val="20"/>
          <w:szCs w:val="24"/>
          <w:lang w:eastAsia="zh-CN" w:bidi="hi-IN"/>
        </w:rPr>
      </w:pPr>
      <w:proofErr w:type="spellStart"/>
      <w:r w:rsidRPr="001A5116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>Ягоднинской</w:t>
      </w:r>
      <w:proofErr w:type="spellEnd"/>
      <w:r w:rsidRPr="001A5116">
        <w:rPr>
          <w:rFonts w:ascii="Times New Roman" w:eastAsia="Arial" w:hAnsi="Times New Roman" w:cs="Times New Roman"/>
          <w:bCs/>
          <w:kern w:val="2"/>
          <w:sz w:val="24"/>
          <w:szCs w:val="24"/>
          <w:lang w:eastAsia="zh-CN" w:bidi="hi-IN"/>
        </w:rPr>
        <w:t xml:space="preserve">  сельской Думы                                                                  С.Г. Сергеева</w:t>
      </w:r>
    </w:p>
    <w:p w:rsidR="001A5116" w:rsidRPr="001A5116" w:rsidRDefault="001A5116" w:rsidP="001A5116">
      <w:pPr>
        <w:widowControl w:val="0"/>
        <w:spacing w:after="0" w:line="240" w:lineRule="auto"/>
        <w:ind w:right="-2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 </w:t>
      </w:r>
    </w:p>
    <w:p w:rsidR="001A5116" w:rsidRPr="001A5116" w:rsidRDefault="001A5116" w:rsidP="001A5116">
      <w:pPr>
        <w:widowControl w:val="0"/>
        <w:spacing w:after="0" w:line="240" w:lineRule="auto"/>
        <w:ind w:right="-2"/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ind w:right="-2"/>
        <w:rPr>
          <w:rFonts w:ascii="Arial" w:eastAsia="Arial" w:hAnsi="Arial" w:cs="Mangal"/>
          <w:kern w:val="2"/>
          <w:sz w:val="20"/>
          <w:szCs w:val="24"/>
          <w:lang w:eastAsia="zh-CN" w:bidi="hi-IN"/>
        </w:rPr>
      </w:pPr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 xml:space="preserve">Глава  Ягоднинского сельсовета                                                               Л.Я. </w:t>
      </w:r>
      <w:proofErr w:type="spellStart"/>
      <w:r w:rsidRPr="001A5116">
        <w:rPr>
          <w:rFonts w:ascii="Times New Roman" w:eastAsia="Arial" w:hAnsi="Times New Roman" w:cs="Times New Roman"/>
          <w:kern w:val="2"/>
          <w:sz w:val="24"/>
          <w:szCs w:val="24"/>
          <w:lang w:eastAsia="zh-CN" w:bidi="hi-IN"/>
        </w:rPr>
        <w:t>Чебыкина</w:t>
      </w:r>
      <w:proofErr w:type="spellEnd"/>
    </w:p>
    <w:p w:rsidR="001A5116" w:rsidRPr="001A5116" w:rsidRDefault="001A5116" w:rsidP="001A5116">
      <w:pPr>
        <w:widowControl w:val="0"/>
        <w:spacing w:after="0" w:line="240" w:lineRule="auto"/>
        <w:ind w:right="-2"/>
        <w:jc w:val="both"/>
        <w:rPr>
          <w:rFonts w:ascii="Arial" w:eastAsia="Arial" w:hAnsi="Arial" w:cs="Mangal"/>
          <w:kern w:val="2"/>
          <w:sz w:val="20"/>
          <w:szCs w:val="24"/>
          <w:lang w:eastAsia="zh-CN" w:bidi="hi-IN"/>
        </w:rPr>
      </w:pPr>
    </w:p>
    <w:p w:rsidR="001A5116" w:rsidRPr="001A5116" w:rsidRDefault="001A5116" w:rsidP="001A5116">
      <w:pPr>
        <w:widowControl w:val="0"/>
        <w:spacing w:after="0" w:line="240" w:lineRule="auto"/>
        <w:rPr>
          <w:rFonts w:ascii="Arial" w:eastAsia="Arial" w:hAnsi="Arial" w:cs="Mangal"/>
          <w:kern w:val="2"/>
          <w:sz w:val="20"/>
          <w:szCs w:val="24"/>
          <w:lang w:eastAsia="zh-CN" w:bidi="hi-IN"/>
        </w:rPr>
      </w:pPr>
    </w:p>
    <w:p w:rsidR="00317976" w:rsidRDefault="00317976"/>
    <w:sectPr w:rsidR="0031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B9"/>
    <w:rsid w:val="001A5116"/>
    <w:rsid w:val="00317976"/>
    <w:rsid w:val="003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1120</Words>
  <Characters>6387</Characters>
  <Application>Microsoft Office Word</Application>
  <DocSecurity>0</DocSecurity>
  <Lines>53</Lines>
  <Paragraphs>14</Paragraphs>
  <ScaleCrop>false</ScaleCrop>
  <Company>Home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2021-03-19T10:44:00Z</dcterms:created>
  <dcterms:modified xsi:type="dcterms:W3CDTF">2021-03-19T11:11:00Z</dcterms:modified>
</cp:coreProperties>
</file>